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"/>
        <w:rPr>
          <w:sz w:val="3"/>
        </w:rPr>
      </w:pPr>
    </w:p>
    <w:p>
      <w:pPr>
        <w:pStyle w:val="BodyText"/>
        <w:spacing w:line="20" w:lineRule="exact"/>
        <w:ind w:left="254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519545" cy="6350"/>
                <wp:effectExtent l="0" t="0" r="0" b="0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519545" cy="6350"/>
                          <a:chExt cx="6519545" cy="63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651954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9545" h="6350">
                                <a:moveTo>
                                  <a:pt x="65194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519418" y="6096"/>
                                </a:lnTo>
                                <a:lnTo>
                                  <a:pt x="65194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3.35pt;height:.5pt;mso-position-horizontal-relative:char;mso-position-vertical-relative:line" id="docshapegroup1" coordorigin="0,0" coordsize="10267,10">
                <v:rect style="position:absolute;left:0;top:0;width:10267;height:10" id="docshape2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pStyle w:val="Title"/>
        <w:tabs>
          <w:tab w:pos="710" w:val="left" w:leader="none"/>
        </w:tabs>
        <w:rPr>
          <w:u w:val="none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605790</wp:posOffset>
                </wp:positionH>
                <wp:positionV relativeFrom="paragraph">
                  <wp:posOffset>310072</wp:posOffset>
                </wp:positionV>
                <wp:extent cx="6400800" cy="1270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4008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 h="12700">
                              <a:moveTo>
                                <a:pt x="6400800" y="0"/>
                              </a:move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6400800" y="12700"/>
                              </a:lnTo>
                              <a:lnTo>
                                <a:pt x="6400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7.700001pt;margin-top:24.415146pt;width:504.0pt;height:1pt;mso-position-horizontal-relative:page;mso-position-vertical-relative:paragraph;z-index:-15728128;mso-wrap-distance-left:0;mso-wrap-distance-right:0" id="docshape3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u w:val="single"/>
        </w:rPr>
        <w:tab/>
        <w:t>ООО</w:t>
      </w:r>
      <w:r>
        <w:rPr>
          <w:spacing w:val="-10"/>
          <w:u w:val="single"/>
        </w:rPr>
        <w:t> </w:t>
      </w:r>
      <w:r>
        <w:rPr>
          <w:u w:val="single"/>
        </w:rPr>
        <w:t>«Центр</w:t>
      </w:r>
      <w:r>
        <w:rPr>
          <w:spacing w:val="-16"/>
          <w:u w:val="single"/>
        </w:rPr>
        <w:t> </w:t>
      </w:r>
      <w:r>
        <w:rPr>
          <w:u w:val="single"/>
        </w:rPr>
        <w:t>утилизации</w:t>
      </w:r>
      <w:r>
        <w:rPr>
          <w:spacing w:val="-14"/>
          <w:u w:val="single"/>
        </w:rPr>
        <w:t> </w:t>
      </w:r>
      <w:r>
        <w:rPr>
          <w:u w:val="single"/>
        </w:rPr>
        <w:t>техники</w:t>
      </w:r>
      <w:r>
        <w:rPr>
          <w:spacing w:val="-11"/>
          <w:u w:val="single"/>
        </w:rPr>
        <w:t> </w:t>
      </w:r>
      <w:r>
        <w:rPr>
          <w:u w:val="single"/>
        </w:rPr>
        <w:t>и</w:t>
      </w:r>
      <w:r>
        <w:rPr>
          <w:spacing w:val="-10"/>
          <w:u w:val="single"/>
        </w:rPr>
        <w:t> </w:t>
      </w:r>
      <w:r>
        <w:rPr>
          <w:spacing w:val="-2"/>
          <w:u w:val="single"/>
        </w:rPr>
        <w:t>оборудования»</w:t>
      </w:r>
      <w:r>
        <w:rPr>
          <w:spacing w:val="40"/>
          <w:u w:val="single"/>
        </w:rPr>
        <w:t> </w:t>
      </w:r>
    </w:p>
    <w:p>
      <w:pPr>
        <w:pStyle w:val="BodyText"/>
        <w:spacing w:line="237" w:lineRule="auto" w:before="27"/>
        <w:ind w:left="157"/>
        <w:jc w:val="center"/>
      </w:pPr>
      <w:r>
        <w:rPr/>
        <w:t>680022,</w:t>
      </w:r>
      <w:r>
        <w:rPr>
          <w:spacing w:val="-5"/>
        </w:rPr>
        <w:t> </w:t>
      </w:r>
      <w:r>
        <w:rPr/>
        <w:t>Хабаровский</w:t>
      </w:r>
      <w:r>
        <w:rPr>
          <w:spacing w:val="-1"/>
        </w:rPr>
        <w:t> </w:t>
      </w:r>
      <w:r>
        <w:rPr/>
        <w:t>край,</w:t>
      </w:r>
      <w:r>
        <w:rPr>
          <w:spacing w:val="-5"/>
        </w:rPr>
        <w:t> </w:t>
      </w:r>
      <w:r>
        <w:rPr/>
        <w:t>г. Хабаровск, ул.</w:t>
      </w:r>
      <w:r>
        <w:rPr>
          <w:spacing w:val="-4"/>
        </w:rPr>
        <w:t> </w:t>
      </w:r>
      <w:r>
        <w:rPr/>
        <w:t>Лазо, 3ж, оф.</w:t>
      </w:r>
      <w:r>
        <w:rPr>
          <w:spacing w:val="-5"/>
        </w:rPr>
        <w:t> </w:t>
      </w:r>
      <w:r>
        <w:rPr/>
        <w:t>202, тел.:</w:t>
      </w:r>
      <w:r>
        <w:rPr>
          <w:spacing w:val="-6"/>
        </w:rPr>
        <w:t> </w:t>
      </w:r>
      <w:r>
        <w:rPr/>
        <w:t>(4212)</w:t>
      </w:r>
      <w:r>
        <w:rPr>
          <w:spacing w:val="-4"/>
        </w:rPr>
        <w:t> </w:t>
      </w:r>
      <w:r>
        <w:rPr/>
        <w:t>20-95-02,</w:t>
      </w:r>
      <w:r>
        <w:rPr>
          <w:spacing w:val="-5"/>
        </w:rPr>
        <w:t> </w:t>
      </w:r>
      <w:r>
        <w:rPr/>
        <w:t>еmail:</w:t>
      </w:r>
      <w:hyperlink r:id="rId5">
        <w:r>
          <w:rPr>
            <w:color w:val="0000FF"/>
            <w:u w:val="single" w:color="0000FF"/>
          </w:rPr>
          <w:t>info@centr-u.ru</w:t>
        </w:r>
      </w:hyperlink>
      <w:r>
        <w:rPr>
          <w:color w:val="0000FF"/>
        </w:rPr>
        <w:t> </w:t>
      </w:r>
      <w:r>
        <w:rPr/>
        <w:t>ИНН/КПП 2723181176 / 272301001</w:t>
      </w:r>
    </w:p>
    <w:p>
      <w:pPr>
        <w:pStyle w:val="BodyText"/>
        <w:spacing w:before="7"/>
      </w:pPr>
    </w:p>
    <w:p>
      <w:pPr>
        <w:pStyle w:val="Heading1"/>
        <w:spacing w:line="252" w:lineRule="exact"/>
        <w:jc w:val="center"/>
      </w:pPr>
      <w:r>
        <w:rPr/>
        <w:t>АКТ</w:t>
      </w:r>
      <w:r>
        <w:rPr>
          <w:spacing w:val="-6"/>
        </w:rPr>
        <w:t> </w:t>
      </w:r>
      <w:r>
        <w:rPr/>
        <w:t>УТИЛИЗАЦИИ</w:t>
      </w:r>
      <w:r>
        <w:rPr>
          <w:spacing w:val="-4"/>
        </w:rPr>
        <w:t> </w:t>
      </w:r>
      <w:r>
        <w:rPr>
          <w:spacing w:val="-10"/>
        </w:rPr>
        <w:t>№</w:t>
      </w:r>
    </w:p>
    <w:p>
      <w:pPr>
        <w:pStyle w:val="BodyText"/>
        <w:tabs>
          <w:tab w:pos="1757" w:val="left" w:leader="none"/>
          <w:tab w:pos="2578" w:val="left" w:leader="dot"/>
        </w:tabs>
        <w:spacing w:line="252" w:lineRule="exact"/>
        <w:ind w:left="149"/>
        <w:jc w:val="center"/>
      </w:pPr>
      <w:r>
        <w:rPr/>
        <w:t>к договору № </w:t>
      </w:r>
      <w:r>
        <w:rPr>
          <w:u w:val="single"/>
        </w:rPr>
        <w:tab/>
      </w:r>
      <w:r>
        <w:rPr>
          <w:spacing w:val="-5"/>
        </w:rPr>
        <w:t>от</w:t>
      </w:r>
      <w:r>
        <w:rPr/>
        <w:tab/>
        <w:t>202_</w:t>
      </w:r>
      <w:r>
        <w:rPr>
          <w:spacing w:val="-5"/>
        </w:rPr>
        <w:t> г.</w:t>
      </w:r>
    </w:p>
    <w:p>
      <w:pPr>
        <w:pStyle w:val="BodyText"/>
        <w:tabs>
          <w:tab w:pos="8489" w:val="left" w:leader="none"/>
          <w:tab w:pos="9816" w:val="left" w:leader="none"/>
        </w:tabs>
        <w:spacing w:before="175"/>
        <w:ind w:left="283"/>
      </w:pPr>
      <w:r>
        <w:rPr/>
        <w:t>г.</w:t>
      </w:r>
      <w:r>
        <w:rPr>
          <w:spacing w:val="16"/>
        </w:rPr>
        <w:t> </w:t>
      </w:r>
      <w:r>
        <w:rPr>
          <w:spacing w:val="-2"/>
        </w:rPr>
        <w:t>Хабаровск</w:t>
      </w:r>
      <w:r>
        <w:rPr/>
        <w:tab/>
        <w:t>«</w:t>
      </w:r>
      <w:r>
        <w:rPr>
          <w:spacing w:val="63"/>
          <w:u w:val="single"/>
        </w:rPr>
        <w:t>  </w:t>
      </w:r>
      <w:r>
        <w:rPr/>
        <w:t>»</w:t>
      </w:r>
      <w:r>
        <w:rPr>
          <w:spacing w:val="11"/>
        </w:rPr>
        <w:t> </w:t>
      </w:r>
      <w:r>
        <w:rPr>
          <w:u w:val="single"/>
        </w:rPr>
        <w:tab/>
      </w:r>
      <w:r>
        <w:rPr>
          <w:spacing w:val="-33"/>
        </w:rPr>
        <w:t> </w:t>
      </w:r>
      <w:r>
        <w:rPr/>
        <w:t>202_</w:t>
      </w:r>
      <w:r>
        <w:rPr>
          <w:spacing w:val="12"/>
        </w:rPr>
        <w:t> </w:t>
      </w:r>
      <w:r>
        <w:rPr/>
        <w:t>г.</w:t>
      </w:r>
    </w:p>
    <w:p>
      <w:pPr>
        <w:pStyle w:val="BodyText"/>
        <w:spacing w:before="113"/>
      </w:pPr>
    </w:p>
    <w:p>
      <w:pPr>
        <w:pStyle w:val="BodyText"/>
        <w:tabs>
          <w:tab w:pos="3141" w:val="left" w:leader="none"/>
          <w:tab w:pos="5571" w:val="left" w:leader="none"/>
          <w:tab w:pos="5883" w:val="left" w:leader="none"/>
          <w:tab w:pos="7103" w:val="left" w:leader="none"/>
        </w:tabs>
        <w:ind w:left="283" w:right="134" w:firstLine="566"/>
        <w:jc w:val="both"/>
      </w:pPr>
      <w:r>
        <w:rPr/>
        <w:t>Общество с ограниченной ответственностью «Центр утилизации техники и оборудования», действующее на основании лицензии № </w:t>
      </w:r>
      <w:r>
        <w:rPr>
          <w:u w:val="single"/>
        </w:rPr>
        <w:tab/>
        <w:tab/>
      </w:r>
      <w:r>
        <w:rPr/>
        <w:t>от </w:t>
      </w:r>
      <w:r>
        <w:rPr>
          <w:u w:val="single"/>
        </w:rPr>
        <w:tab/>
      </w:r>
      <w:r>
        <w:rPr/>
        <w:t>г., составило настоящий Акт о том, что в период с</w:t>
      </w:r>
      <w:r>
        <w:rPr>
          <w:spacing w:val="40"/>
        </w:rPr>
        <w:t> </w:t>
      </w:r>
      <w:r>
        <w:rPr/>
        <w:t>«</w:t>
      </w:r>
      <w:r>
        <w:rPr>
          <w:spacing w:val="80"/>
          <w:w w:val="150"/>
          <w:u w:val="single"/>
        </w:rPr>
        <w:t> </w:t>
      </w:r>
      <w:r>
        <w:rPr/>
        <w:t>» </w:t>
      </w:r>
      <w:r>
        <w:rPr>
          <w:u w:val="single"/>
        </w:rPr>
        <w:tab/>
      </w:r>
      <w:r>
        <w:rPr/>
        <w:t> 202_ г.</w:t>
      </w:r>
      <w:r>
        <w:rPr>
          <w:spacing w:val="40"/>
        </w:rPr>
        <w:t> </w:t>
      </w:r>
      <w:r>
        <w:rPr/>
        <w:t>по «</w:t>
      </w:r>
      <w:r>
        <w:rPr>
          <w:spacing w:val="80"/>
          <w:w w:val="150"/>
          <w:u w:val="single"/>
        </w:rPr>
        <w:t> </w:t>
      </w:r>
      <w:r>
        <w:rPr/>
        <w:t>» </w:t>
      </w:r>
      <w:r>
        <w:rPr>
          <w:u w:val="single"/>
        </w:rPr>
        <w:tab/>
      </w:r>
      <w:r>
        <w:rPr>
          <w:spacing w:val="-14"/>
        </w:rPr>
        <w:t> </w:t>
      </w:r>
      <w:r>
        <w:rPr/>
        <w:t>202_ г. оказаны услуги по утилизации следующих отходов, полученных от Заказчика (организации, компании) </w:t>
      </w:r>
      <w:r>
        <w:rPr>
          <w:spacing w:val="80"/>
          <w:w w:val="150"/>
          <w:u w:val="single"/>
        </w:rPr>
        <w:t>  </w:t>
      </w:r>
      <w:r>
        <w:rPr>
          <w:color w:val="0D0D0D"/>
        </w:rPr>
        <w:t>:</w:t>
      </w:r>
    </w:p>
    <w:p>
      <w:pPr>
        <w:pStyle w:val="BodyText"/>
        <w:spacing w:before="29"/>
        <w:rPr>
          <w:sz w:val="20"/>
        </w:rPr>
      </w:pPr>
    </w:p>
    <w:tbl>
      <w:tblPr>
        <w:tblW w:w="0" w:type="auto"/>
        <w:jc w:val="left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53"/>
        <w:gridCol w:w="3323"/>
        <w:gridCol w:w="1474"/>
        <w:gridCol w:w="1959"/>
        <w:gridCol w:w="874"/>
        <w:gridCol w:w="2027"/>
      </w:tblGrid>
      <w:tr>
        <w:trPr>
          <w:trHeight w:val="460" w:hRule="atLeast"/>
        </w:trPr>
        <w:tc>
          <w:tcPr>
            <w:tcW w:w="653" w:type="dxa"/>
          </w:tcPr>
          <w:p>
            <w:pPr>
              <w:pStyle w:val="TableParagraph"/>
              <w:spacing w:line="230" w:lineRule="atLeast"/>
              <w:ind w:left="182" w:right="166" w:firstLine="4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  <w:r>
              <w:rPr>
                <w:b/>
                <w:spacing w:val="-4"/>
                <w:sz w:val="20"/>
              </w:rPr>
              <w:t> п/п</w:t>
            </w:r>
          </w:p>
        </w:tc>
        <w:tc>
          <w:tcPr>
            <w:tcW w:w="3323" w:type="dxa"/>
          </w:tcPr>
          <w:p>
            <w:pPr>
              <w:pStyle w:val="TableParagraph"/>
              <w:spacing w:before="115"/>
              <w:ind w:left="99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</w:t>
            </w:r>
          </w:p>
        </w:tc>
        <w:tc>
          <w:tcPr>
            <w:tcW w:w="1474" w:type="dxa"/>
          </w:tcPr>
          <w:p>
            <w:pPr>
              <w:pStyle w:val="TableParagraph"/>
              <w:spacing w:before="115"/>
              <w:ind w:left="393"/>
              <w:rPr>
                <w:b/>
                <w:sz w:val="20"/>
              </w:rPr>
            </w:pPr>
            <w:r>
              <w:rPr>
                <w:b/>
                <w:sz w:val="20"/>
              </w:rPr>
              <w:t>Инв.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№</w:t>
            </w:r>
          </w:p>
        </w:tc>
        <w:tc>
          <w:tcPr>
            <w:tcW w:w="1959" w:type="dxa"/>
          </w:tcPr>
          <w:p>
            <w:pPr>
              <w:pStyle w:val="TableParagraph"/>
              <w:spacing w:line="230" w:lineRule="atLeast"/>
              <w:ind w:left="331" w:right="310" w:firstLine="67"/>
              <w:rPr>
                <w:b/>
                <w:sz w:val="20"/>
              </w:rPr>
            </w:pPr>
            <w:r>
              <w:rPr>
                <w:b/>
                <w:sz w:val="20"/>
              </w:rPr>
              <w:t>Дата ввода в </w:t>
            </w:r>
            <w:r>
              <w:rPr>
                <w:b/>
                <w:spacing w:val="-2"/>
                <w:sz w:val="20"/>
              </w:rPr>
              <w:t>эксплуатацию</w:t>
            </w:r>
          </w:p>
        </w:tc>
        <w:tc>
          <w:tcPr>
            <w:tcW w:w="874" w:type="dxa"/>
          </w:tcPr>
          <w:p>
            <w:pPr>
              <w:pStyle w:val="TableParagraph"/>
              <w:spacing w:line="230" w:lineRule="atLeast"/>
              <w:ind w:left="163" w:right="149" w:firstLine="6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Кол- </w:t>
            </w:r>
            <w:r>
              <w:rPr>
                <w:b/>
                <w:sz w:val="20"/>
              </w:rPr>
              <w:t>во,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ед.</w:t>
            </w:r>
          </w:p>
        </w:tc>
        <w:tc>
          <w:tcPr>
            <w:tcW w:w="2027" w:type="dxa"/>
          </w:tcPr>
          <w:p>
            <w:pPr>
              <w:pStyle w:val="TableParagraph"/>
              <w:spacing w:before="115"/>
              <w:ind w:left="388"/>
              <w:rPr>
                <w:b/>
                <w:sz w:val="20"/>
              </w:rPr>
            </w:pPr>
            <w:r>
              <w:rPr>
                <w:b/>
                <w:sz w:val="20"/>
              </w:rPr>
              <w:t>код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ФККО</w:t>
            </w:r>
          </w:p>
        </w:tc>
      </w:tr>
      <w:tr>
        <w:trPr>
          <w:trHeight w:val="321" w:hRule="atLeast"/>
        </w:trPr>
        <w:tc>
          <w:tcPr>
            <w:tcW w:w="653" w:type="dxa"/>
          </w:tcPr>
          <w:p>
            <w:pPr>
              <w:pStyle w:val="TableParagraph"/>
              <w:spacing w:before="38"/>
              <w:ind w:lef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32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7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5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27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spacing w:before="246"/>
        <w:ind w:left="283" w:right="132" w:firstLine="566"/>
        <w:jc w:val="both"/>
      </w:pPr>
      <w:r>
        <w:rPr/>
        <w:t>Утилизация отходов производилась способом их переработки (использования отходов для производства товаров (продукции), выполнения работ, оказания услуг, включая повторное применение отходов, в том числе повторное применение отходов по прямому назначению (рециклинг), их возврат в производственный цикл после соответствующей подготовки (регенерация), извлечение полезных компонентов для их повторного применения (рекуперация) с последующей обработкой, утилизацией, обезвреживанием, размещением образовавшихся опасных отходов).</w:t>
      </w:r>
    </w:p>
    <w:p>
      <w:pPr>
        <w:pStyle w:val="BodyText"/>
        <w:spacing w:line="251" w:lineRule="exact"/>
        <w:ind w:left="849"/>
        <w:jc w:val="both"/>
      </w:pPr>
      <w:r>
        <w:rPr/>
        <w:t>Услуги</w:t>
      </w:r>
      <w:r>
        <w:rPr>
          <w:spacing w:val="-2"/>
        </w:rPr>
        <w:t> </w:t>
      </w:r>
      <w:r>
        <w:rPr/>
        <w:t>оказаны</w:t>
      </w:r>
      <w:r>
        <w:rPr>
          <w:spacing w:val="-7"/>
        </w:rPr>
        <w:t> </w:t>
      </w:r>
      <w:r>
        <w:rPr/>
        <w:t>в</w:t>
      </w:r>
      <w:r>
        <w:rPr>
          <w:spacing w:val="-5"/>
        </w:rPr>
        <w:t> </w:t>
      </w:r>
      <w:r>
        <w:rPr/>
        <w:t>полном</w:t>
      </w:r>
      <w:r>
        <w:rPr>
          <w:spacing w:val="-3"/>
        </w:rPr>
        <w:t> </w:t>
      </w:r>
      <w:r>
        <w:rPr>
          <w:spacing w:val="-2"/>
        </w:rPr>
        <w:t>объеме.</w:t>
      </w:r>
    </w:p>
    <w:p>
      <w:pPr>
        <w:pStyle w:val="BodyText"/>
        <w:spacing w:line="290" w:lineRule="auto"/>
        <w:ind w:left="849" w:right="612"/>
        <w:jc w:val="both"/>
      </w:pPr>
      <w:r>
        <w:rPr/>
        <w:t>Деталей,</w:t>
      </w:r>
      <w:r>
        <w:rPr>
          <w:spacing w:val="-2"/>
        </w:rPr>
        <w:t> </w:t>
      </w:r>
      <w:r>
        <w:rPr/>
        <w:t>узлов</w:t>
      </w:r>
      <w:r>
        <w:rPr>
          <w:spacing w:val="-3"/>
        </w:rPr>
        <w:t> </w:t>
      </w:r>
      <w:r>
        <w:rPr/>
        <w:t>и агрегатов,</w:t>
      </w:r>
      <w:r>
        <w:rPr>
          <w:spacing w:val="-7"/>
        </w:rPr>
        <w:t> </w:t>
      </w:r>
      <w:r>
        <w:rPr/>
        <w:t>пригодных</w:t>
      </w:r>
      <w:r>
        <w:rPr>
          <w:spacing w:val="-4"/>
        </w:rPr>
        <w:t> </w:t>
      </w:r>
      <w:r>
        <w:rPr/>
        <w:t>для</w:t>
      </w:r>
      <w:r>
        <w:rPr>
          <w:spacing w:val="-5"/>
        </w:rPr>
        <w:t> </w:t>
      </w:r>
      <w:r>
        <w:rPr/>
        <w:t>дальнейшего</w:t>
      </w:r>
      <w:r>
        <w:rPr>
          <w:spacing w:val="-9"/>
        </w:rPr>
        <w:t> </w:t>
      </w:r>
      <w:r>
        <w:rPr/>
        <w:t>использования,</w:t>
      </w:r>
      <w:r>
        <w:rPr>
          <w:spacing w:val="-2"/>
        </w:rPr>
        <w:t> </w:t>
      </w:r>
      <w:r>
        <w:rPr/>
        <w:t>в</w:t>
      </w:r>
      <w:r>
        <w:rPr>
          <w:spacing w:val="-7"/>
        </w:rPr>
        <w:t> </w:t>
      </w:r>
      <w:r>
        <w:rPr/>
        <w:t>принятых</w:t>
      </w:r>
      <w:r>
        <w:rPr>
          <w:spacing w:val="-4"/>
        </w:rPr>
        <w:t> </w:t>
      </w:r>
      <w:r>
        <w:rPr/>
        <w:t>отходах</w:t>
      </w:r>
      <w:r>
        <w:rPr>
          <w:spacing w:val="-4"/>
        </w:rPr>
        <w:t> </w:t>
      </w:r>
      <w:r>
        <w:rPr/>
        <w:t>нет. Акт составлен в одном экземпляре.</w:t>
      </w:r>
    </w:p>
    <w:p>
      <w:pPr>
        <w:pStyle w:val="BodyText"/>
        <w:spacing w:before="2"/>
      </w:pPr>
    </w:p>
    <w:p>
      <w:pPr>
        <w:pStyle w:val="Heading1"/>
        <w:ind w:left="393"/>
      </w:pPr>
      <w:r>
        <w:rPr>
          <w:spacing w:val="-2"/>
        </w:rPr>
        <w:t>Исполнитель:</w:t>
      </w:r>
    </w:p>
    <w:p>
      <w:pPr>
        <w:pStyle w:val="BodyText"/>
        <w:spacing w:before="3"/>
        <w:rPr>
          <w:b/>
          <w:sz w:val="19"/>
        </w:rPr>
      </w:pPr>
      <w:r>
        <w:rPr>
          <w:b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789736</wp:posOffset>
                </wp:positionH>
                <wp:positionV relativeFrom="paragraph">
                  <wp:posOffset>156055</wp:posOffset>
                </wp:positionV>
                <wp:extent cx="911860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9118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1860" h="0">
                              <a:moveTo>
                                <a:pt x="0" y="0"/>
                              </a:moveTo>
                              <a:lnTo>
                                <a:pt x="911352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2.183998pt;margin-top:12.287848pt;width:71.8pt;height:.1pt;mso-position-horizontal-relative:page;mso-position-vertical-relative:paragraph;z-index:-15727616;mso-wrap-distance-left:0;mso-wrap-distance-right:0" id="docshape4" coordorigin="1244,246" coordsize="1436,0" path="m1244,246l2679,246e" filled="false" stroked="true" strokeweight=".4481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"/>
        <w:ind w:left="393"/>
      </w:pPr>
      <w:r>
        <w:rPr/>
        <w:t>ООО</w:t>
      </w:r>
      <w:r>
        <w:rPr>
          <w:spacing w:val="-3"/>
        </w:rPr>
        <w:t> </w:t>
      </w:r>
      <w:r>
        <w:rPr>
          <w:spacing w:val="-2"/>
        </w:rPr>
        <w:t>«ЦУТО»</w:t>
      </w:r>
    </w:p>
    <w:p>
      <w:pPr>
        <w:tabs>
          <w:tab w:pos="2536" w:val="left" w:leader="none"/>
          <w:tab w:pos="4143" w:val="left" w:leader="none"/>
        </w:tabs>
        <w:spacing w:before="251"/>
        <w:ind w:left="393" w:right="0" w:firstLine="0"/>
        <w:jc w:val="left"/>
        <w:rPr>
          <w:sz w:val="22"/>
        </w:rPr>
      </w:pPr>
      <w:r>
        <w:rPr>
          <w:sz w:val="22"/>
          <w:u w:val="single"/>
        </w:rPr>
        <w:tab/>
      </w:r>
      <w:r>
        <w:rPr>
          <w:spacing w:val="-10"/>
          <w:sz w:val="22"/>
        </w:rPr>
        <w:t>/</w:t>
      </w:r>
      <w:r>
        <w:rPr>
          <w:sz w:val="22"/>
          <w:u w:val="single"/>
        </w:rPr>
        <w:tab/>
      </w:r>
      <w:r>
        <w:rPr>
          <w:spacing w:val="-10"/>
          <w:sz w:val="22"/>
        </w:rPr>
        <w:t>/</w:t>
      </w:r>
    </w:p>
    <w:p>
      <w:pPr>
        <w:pStyle w:val="BodyText"/>
        <w:spacing w:before="6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701344</wp:posOffset>
                </wp:positionH>
                <wp:positionV relativeFrom="paragraph">
                  <wp:posOffset>201282</wp:posOffset>
                </wp:positionV>
                <wp:extent cx="6519545" cy="635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651954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9545" h="6350">
                              <a:moveTo>
                                <a:pt x="6519418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519418" y="6096"/>
                              </a:lnTo>
                              <a:lnTo>
                                <a:pt x="651941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5.223999pt;margin-top:15.849024pt;width:513.34pt;height:.48001pt;mso-position-horizontal-relative:page;mso-position-vertical-relative:paragraph;z-index:-15727104;mso-wrap-distance-left:0;mso-wrap-distance-right:0" id="docshape5" filled="true" fillcolor="#000000" stroked="false">
                <v:fill type="solid"/>
                <w10:wrap type="topAndBottom"/>
              </v:rect>
            </w:pict>
          </mc:Fallback>
        </mc:AlternateContent>
      </w:r>
    </w:p>
    <w:sectPr>
      <w:type w:val="continuous"/>
      <w:pgSz w:w="11900" w:h="16820"/>
      <w:pgMar w:top="760" w:bottom="280" w:left="850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156"/>
      <w:outlineLvl w:val="1"/>
    </w:pPr>
    <w:rPr>
      <w:rFonts w:ascii="Times New Roman" w:hAnsi="Times New Roman" w:eastAsia="Times New Roman" w:cs="Times New Roman"/>
      <w:b/>
      <w:bCs/>
      <w:sz w:val="22"/>
      <w:szCs w:val="22"/>
      <w:lang w:val="ru-RU" w:eastAsia="en-US" w:bidi="ar-SA"/>
    </w:rPr>
  </w:style>
  <w:style w:styleId="Title" w:type="paragraph">
    <w:name w:val="Title"/>
    <w:basedOn w:val="Normal"/>
    <w:uiPriority w:val="1"/>
    <w:qFormat/>
    <w:pPr>
      <w:spacing w:before="1"/>
      <w:ind w:left="104"/>
    </w:pPr>
    <w:rPr>
      <w:rFonts w:ascii="Times New Roman" w:hAnsi="Times New Roman" w:eastAsia="Times New Roman" w:cs="Times New Roman"/>
      <w:b/>
      <w:bCs/>
      <w:sz w:val="40"/>
      <w:szCs w:val="40"/>
      <w:u w:val="single" w:color="000000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info@centr-u.ru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Центр Утилизации</dc:creator>
  <dc:subject>Образец акта утилизации ООО Центр утилизации техники и оборудования</dc:subject>
  <dc:title>Образец акта утилизации</dc:title>
  <dcterms:created xsi:type="dcterms:W3CDTF">2025-01-23T06:32:36Z</dcterms:created>
  <dcterms:modified xsi:type="dcterms:W3CDTF">2025-01-23T06:32:36Z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2025-01-23T00:00:00Z</vt:filetime>
  </property>
  <property fmtid="{D5CDD505-2E9C-101B-9397-08002B2CF9AE}" pid="3" name="Creator">
    <vt:lpwstr>centr-u.ru</vt:lpwstr>
  </property>
  <property fmtid="{D5CDD505-2E9C-101B-9397-08002B2CF9AE}" pid="4" name="LastSaved">
    <vt:filetime>2025-01-23T00:00:00Z</vt:filetime>
  </property>
</Properties>
</file>